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B228E">
      <w:pPr>
        <w:tabs>
          <w:tab w:val="left" w:pos="8640"/>
        </w:tabs>
        <w:adjustRightInd w:val="0"/>
        <w:snapToGrid w:val="0"/>
        <w:spacing w:line="640" w:lineRule="exact"/>
        <w:jc w:val="center"/>
        <w:rPr>
          <w:rFonts w:ascii="方正黑体简体" w:eastAsia="方正黑体简体"/>
          <w:bCs/>
          <w:spacing w:val="6"/>
          <w:sz w:val="24"/>
          <w:szCs w:val="24"/>
        </w:rPr>
      </w:pPr>
      <w:r>
        <w:rPr>
          <w:rFonts w:hint="eastAsia" w:ascii="方正小标宋简体" w:eastAsia="方正小标宋简体"/>
          <w:bCs/>
          <w:sz w:val="36"/>
          <w:szCs w:val="36"/>
        </w:rPr>
        <w:t>食品与健康学院</w:t>
      </w:r>
      <w:bookmarkStart w:id="0" w:name="OLE_LINK1"/>
      <w:r>
        <w:rPr>
          <w:rFonts w:ascii="方正小标宋简体" w:eastAsia="方正小标宋简体"/>
          <w:bCs/>
          <w:sz w:val="36"/>
          <w:szCs w:val="36"/>
        </w:rPr>
        <w:t>20</w:t>
      </w:r>
      <w:r>
        <w:rPr>
          <w:rFonts w:hint="eastAsia" w:ascii="方正小标宋简体" w:eastAsia="方正小标宋简体"/>
          <w:bCs/>
          <w:sz w:val="36"/>
          <w:szCs w:val="36"/>
          <w:lang w:val="en-US" w:eastAsia="zh-CN"/>
        </w:rPr>
        <w:t>24</w:t>
      </w:r>
      <w:r>
        <w:rPr>
          <w:rFonts w:hint="eastAsia" w:ascii="方正小标宋简体" w:eastAsia="方正小标宋简体"/>
          <w:bCs/>
          <w:sz w:val="36"/>
          <w:szCs w:val="36"/>
          <w:lang w:val="en-US" w:eastAsia="zh-Hans"/>
        </w:rPr>
        <w:t>年</w:t>
      </w:r>
      <w:r>
        <w:rPr>
          <w:rFonts w:hint="eastAsia" w:ascii="方正小标宋简体" w:eastAsia="方正小标宋简体"/>
          <w:bCs/>
          <w:sz w:val="36"/>
          <w:szCs w:val="36"/>
          <w:lang w:val="en-US" w:eastAsia="zh-CN"/>
        </w:rPr>
        <w:t>“食创杯”</w:t>
      </w:r>
      <w:r>
        <w:rPr>
          <w:rFonts w:hint="eastAsia" w:ascii="方正小标宋简体" w:eastAsia="方正小标宋简体"/>
          <w:bCs/>
          <w:sz w:val="36"/>
          <w:szCs w:val="36"/>
          <w:lang w:val="en-US" w:eastAsia="zh-Hans"/>
        </w:rPr>
        <w:t>科创项目信息征集表</w:t>
      </w:r>
      <w:bookmarkEnd w:id="0"/>
    </w:p>
    <w:p w14:paraId="680FCDEF">
      <w:pPr>
        <w:tabs>
          <w:tab w:val="left" w:pos="8640"/>
        </w:tabs>
        <w:adjustRightInd w:val="0"/>
        <w:snapToGrid w:val="0"/>
        <w:spacing w:line="560" w:lineRule="exact"/>
        <w:rPr>
          <w:rFonts w:ascii="方正黑体简体" w:eastAsia="方正黑体简体"/>
          <w:bCs/>
          <w:spacing w:val="6"/>
          <w:sz w:val="32"/>
          <w:szCs w:val="32"/>
        </w:rPr>
      </w:pPr>
    </w:p>
    <w:p w14:paraId="5B642411">
      <w:pPr>
        <w:tabs>
          <w:tab w:val="left" w:pos="8640"/>
        </w:tabs>
        <w:adjustRightInd w:val="0"/>
        <w:snapToGrid w:val="0"/>
        <w:spacing w:line="560" w:lineRule="exact"/>
        <w:rPr>
          <w:rFonts w:hint="eastAsia" w:ascii="方正楷体简体" w:hAnsi="方正楷体简体" w:eastAsia="方正楷体简体" w:cs="方正楷体简体"/>
          <w:bCs/>
          <w:spacing w:val="6"/>
        </w:rPr>
      </w:pPr>
      <w:r>
        <w:rPr>
          <w:rFonts w:hint="eastAsia" w:ascii="方正黑体简体" w:eastAsia="方正黑体简体"/>
          <w:bCs/>
          <w:spacing w:val="6"/>
          <w:sz w:val="32"/>
          <w:szCs w:val="32"/>
        </w:rPr>
        <w:t>一、项目</w:t>
      </w:r>
      <w:r>
        <w:rPr>
          <w:rFonts w:hint="eastAsia" w:ascii="方正黑体简体" w:eastAsia="方正黑体简体"/>
          <w:bCs/>
          <w:spacing w:val="6"/>
          <w:sz w:val="32"/>
          <w:szCs w:val="32"/>
          <w:lang w:val="en-US"/>
        </w:rPr>
        <w:t>指导教师</w:t>
      </w:r>
      <w:r>
        <w:rPr>
          <w:rFonts w:hint="eastAsia" w:ascii="方正黑体简体" w:eastAsia="方正黑体简体"/>
          <w:bCs/>
          <w:spacing w:val="6"/>
          <w:sz w:val="32"/>
          <w:szCs w:val="32"/>
        </w:rPr>
        <w:t>信息</w:t>
      </w:r>
    </w:p>
    <w:tbl>
      <w:tblPr>
        <w:tblStyle w:val="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40"/>
      </w:tblGrid>
      <w:tr w14:paraId="0A70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793069ED">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姓名</w:t>
            </w:r>
          </w:p>
        </w:tc>
        <w:tc>
          <w:tcPr>
            <w:tcW w:w="6440" w:type="dxa"/>
            <w:vAlign w:val="center"/>
          </w:tcPr>
          <w:p w14:paraId="148D95BF">
            <w:pPr>
              <w:jc w:val="center"/>
              <w:textAlignment w:val="center"/>
              <w:rPr>
                <w:rFonts w:hint="default" w:ascii="Times New Roman Regular" w:hAnsi="Times New Roman Regular" w:eastAsia="方正仿宋简体" w:cs="Times New Roman Regular"/>
                <w:color w:val="000000"/>
                <w:lang w:val="en-US" w:eastAsia="zh-CN"/>
              </w:rPr>
            </w:pPr>
            <w:r>
              <w:rPr>
                <w:rFonts w:hint="eastAsia" w:ascii="Times New Roman Regular" w:hAnsi="Times New Roman Regular" w:eastAsia="方正仿宋简体" w:cs="Times New Roman Regular"/>
                <w:color w:val="000000"/>
                <w:lang w:val="en-US" w:eastAsia="zh-CN"/>
              </w:rPr>
              <w:t>蒲丹丹</w:t>
            </w:r>
          </w:p>
        </w:tc>
      </w:tr>
      <w:tr w14:paraId="3AA0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62C29481">
            <w:pPr>
              <w:adjustRightInd w:val="0"/>
              <w:spacing w:line="560" w:lineRule="exact"/>
              <w:jc w:val="center"/>
              <w:rPr>
                <w:rFonts w:hint="eastAsia" w:ascii="方正楷体简体" w:eastAsia="方正楷体简体"/>
                <w:sz w:val="28"/>
                <w:szCs w:val="32"/>
                <w:lang w:val="en-US" w:eastAsia="zh-CN"/>
              </w:rPr>
            </w:pPr>
            <w:r>
              <w:rPr>
                <w:rFonts w:hint="eastAsia" w:ascii="方正楷体简体" w:eastAsia="方正楷体简体"/>
                <w:sz w:val="28"/>
                <w:szCs w:val="32"/>
                <w:lang w:val="en-US"/>
              </w:rPr>
              <w:t>所属</w:t>
            </w:r>
            <w:r>
              <w:rPr>
                <w:rFonts w:hint="eastAsia" w:ascii="方正楷体简体" w:eastAsia="方正楷体简体"/>
                <w:sz w:val="28"/>
                <w:szCs w:val="32"/>
                <w:lang w:val="en-US" w:eastAsia="zh-CN"/>
              </w:rPr>
              <w:t>专业</w:t>
            </w:r>
          </w:p>
        </w:tc>
        <w:tc>
          <w:tcPr>
            <w:tcW w:w="6440" w:type="dxa"/>
            <w:vAlign w:val="center"/>
          </w:tcPr>
          <w:p w14:paraId="7A884A81">
            <w:pPr>
              <w:jc w:val="center"/>
              <w:textAlignment w:val="center"/>
              <w:rPr>
                <w:rFonts w:hint="default" w:ascii="Times New Roman Regular" w:hAnsi="Times New Roman Regular" w:eastAsia="方正仿宋简体" w:cs="Times New Roman Regular"/>
                <w:color w:val="000000"/>
                <w:lang w:val="en-US" w:eastAsia="zh-CN"/>
              </w:rPr>
            </w:pPr>
            <w:r>
              <w:rPr>
                <w:rFonts w:hint="eastAsia" w:ascii="Times New Roman Regular" w:hAnsi="Times New Roman Regular" w:eastAsia="方正仿宋简体" w:cs="Times New Roman Regular"/>
                <w:color w:val="000000"/>
                <w:lang w:val="en-US" w:eastAsia="zh-CN"/>
              </w:rPr>
              <w:t>香料香精技术与工程</w:t>
            </w:r>
          </w:p>
        </w:tc>
      </w:tr>
      <w:tr w14:paraId="2FD9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AEA5656">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eastAsia="zh-Hans"/>
              </w:rPr>
              <w:t>职务</w:t>
            </w:r>
            <w:r>
              <w:rPr>
                <w:rFonts w:ascii="方正楷体简体" w:eastAsia="方正楷体简体"/>
                <w:sz w:val="28"/>
                <w:szCs w:val="32"/>
                <w:lang w:eastAsia="zh-Hans"/>
              </w:rPr>
              <w:t>/</w:t>
            </w:r>
            <w:r>
              <w:rPr>
                <w:rFonts w:hint="eastAsia" w:ascii="方正楷体简体" w:eastAsia="方正楷体简体"/>
                <w:sz w:val="28"/>
                <w:szCs w:val="32"/>
                <w:lang w:val="en-US" w:eastAsia="zh-Hans"/>
              </w:rPr>
              <w:t>职称</w:t>
            </w:r>
          </w:p>
        </w:tc>
        <w:tc>
          <w:tcPr>
            <w:tcW w:w="6440" w:type="dxa"/>
            <w:vAlign w:val="center"/>
          </w:tcPr>
          <w:p w14:paraId="43E81CE5">
            <w:pPr>
              <w:adjustRightInd w:val="0"/>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讲师/系副主任</w:t>
            </w:r>
          </w:p>
        </w:tc>
      </w:tr>
      <w:tr w14:paraId="6C34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0E146D4">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rPr>
              <w:t>联系</w:t>
            </w:r>
            <w:r>
              <w:rPr>
                <w:rFonts w:hint="eastAsia" w:ascii="方正楷体简体" w:eastAsia="方正楷体简体"/>
                <w:sz w:val="28"/>
                <w:szCs w:val="32"/>
                <w:lang w:val="en-US" w:eastAsia="zh-Hans"/>
              </w:rPr>
              <w:t>方式</w:t>
            </w:r>
          </w:p>
          <w:p w14:paraId="0DC6BFB7">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eastAsia="zh-Hans"/>
              </w:rPr>
              <w:t>（电话</w:t>
            </w:r>
            <w:r>
              <w:rPr>
                <w:rFonts w:ascii="方正楷体简体" w:eastAsia="方正楷体简体"/>
                <w:sz w:val="28"/>
                <w:szCs w:val="32"/>
                <w:lang w:eastAsia="zh-Hans"/>
              </w:rPr>
              <w:t>/</w:t>
            </w:r>
            <w:r>
              <w:rPr>
                <w:rFonts w:hint="eastAsia" w:ascii="方正楷体简体" w:eastAsia="方正楷体简体"/>
                <w:sz w:val="28"/>
                <w:szCs w:val="32"/>
                <w:lang w:val="en-US" w:eastAsia="zh-Hans"/>
              </w:rPr>
              <w:t>邮箱）</w:t>
            </w:r>
          </w:p>
        </w:tc>
        <w:tc>
          <w:tcPr>
            <w:tcW w:w="6440" w:type="dxa"/>
            <w:vAlign w:val="center"/>
          </w:tcPr>
          <w:p w14:paraId="3CA11554">
            <w:pPr>
              <w:adjustRightInd w:val="0"/>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18518351472@163.com</w:t>
            </w:r>
          </w:p>
        </w:tc>
      </w:tr>
      <w:tr w14:paraId="4E74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52FD7C1A">
            <w:pPr>
              <w:adjustRightInd w:val="0"/>
              <w:spacing w:line="560" w:lineRule="exact"/>
              <w:jc w:val="center"/>
              <w:rPr>
                <w:rFonts w:hint="eastAsia" w:ascii="方正楷体简体" w:eastAsia="方正楷体简体"/>
                <w:sz w:val="28"/>
                <w:szCs w:val="32"/>
                <w:lang w:val="en-US" w:eastAsia="zh-CN"/>
              </w:rPr>
            </w:pPr>
            <w:r>
              <w:rPr>
                <w:rFonts w:hint="eastAsia" w:ascii="方正楷体简体" w:eastAsia="方正楷体简体"/>
                <w:sz w:val="28"/>
                <w:szCs w:val="32"/>
                <w:lang w:val="en-US" w:eastAsia="zh-CN"/>
              </w:rPr>
              <w:t>联系地址</w:t>
            </w:r>
          </w:p>
        </w:tc>
        <w:tc>
          <w:tcPr>
            <w:tcW w:w="6440" w:type="dxa"/>
            <w:vAlign w:val="center"/>
          </w:tcPr>
          <w:p w14:paraId="70180F32">
            <w:pPr>
              <w:adjustRightInd w:val="0"/>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阜成路校区耕耘楼9203</w:t>
            </w:r>
          </w:p>
        </w:tc>
      </w:tr>
      <w:tr w14:paraId="054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2160" w:type="dxa"/>
            <w:vAlign w:val="center"/>
          </w:tcPr>
          <w:p w14:paraId="3549CBB7">
            <w:pPr>
              <w:adjustRightInd w:val="0"/>
              <w:spacing w:line="560" w:lineRule="exact"/>
              <w:jc w:val="center"/>
              <w:rPr>
                <w:rFonts w:hint="default" w:ascii="方正楷体简体" w:eastAsia="方正楷体简体"/>
                <w:sz w:val="28"/>
                <w:szCs w:val="32"/>
                <w:lang w:val="en-US" w:eastAsia="zh-CN"/>
              </w:rPr>
            </w:pPr>
            <w:r>
              <w:rPr>
                <w:rFonts w:hint="eastAsia" w:ascii="方正楷体简体" w:eastAsia="方正楷体简体"/>
                <w:sz w:val="28"/>
                <w:szCs w:val="32"/>
                <w:lang w:val="en-US" w:eastAsia="zh-CN"/>
              </w:rPr>
              <w:t>教师简介</w:t>
            </w:r>
          </w:p>
        </w:tc>
        <w:tc>
          <w:tcPr>
            <w:tcW w:w="6440" w:type="dxa"/>
            <w:vAlign w:val="center"/>
          </w:tcPr>
          <w:p w14:paraId="377E56AB">
            <w:pPr>
              <w:jc w:val="both"/>
              <w:rPr>
                <w:rFonts w:hint="eastAsia"/>
                <w:bCs/>
                <w:position w:val="-20"/>
              </w:rPr>
            </w:pPr>
            <w:r>
              <w:rPr>
                <w:rFonts w:hint="eastAsia"/>
                <w:bCs/>
                <w:position w:val="-20"/>
                <w:lang w:val="en-US" w:eastAsia="zh-CN"/>
              </w:rPr>
              <w:t>蒲丹丹，博士（博士后），北京工商大学食品与健康学院讲师，研究方向为食品口腔加工与风味感知。主持国家级、省部级、企业横向等科研项目5项，</w:t>
            </w:r>
            <w:r>
              <w:rPr>
                <w:rFonts w:hint="eastAsia"/>
                <w:bCs/>
                <w:position w:val="-20"/>
              </w:rPr>
              <w:t>以第一</w:t>
            </w:r>
            <w:r>
              <w:rPr>
                <w:rFonts w:hint="eastAsia"/>
                <w:bCs/>
                <w:position w:val="-20"/>
                <w:lang w:val="en-US" w:eastAsia="zh-CN"/>
              </w:rPr>
              <w:t>/通讯</w:t>
            </w:r>
            <w:r>
              <w:rPr>
                <w:rFonts w:hint="eastAsia"/>
                <w:bCs/>
                <w:position w:val="-20"/>
              </w:rPr>
              <w:t>作者在</w:t>
            </w:r>
            <w:r>
              <w:rPr>
                <w:rFonts w:hint="eastAsia"/>
                <w:bCs/>
                <w:color w:val="auto"/>
                <w:position w:val="-20"/>
                <w:sz w:val="24"/>
                <w:szCs w:val="24"/>
                <w:highlight w:val="none"/>
                <w:lang w:val="en-US" w:eastAsia="zh-CN"/>
              </w:rPr>
              <w:t>Trends Food Sci Tech、Crit Rev Food Sci、J. Agric. Food Chem.、Food Chem、Food Res Int、</w:t>
            </w:r>
            <w:r>
              <w:rPr>
                <w:rFonts w:hint="eastAsia"/>
                <w:bCs/>
                <w:position w:val="-20"/>
              </w:rPr>
              <w:t>食品科学等期刊发表论文</w:t>
            </w:r>
            <w:r>
              <w:rPr>
                <w:rFonts w:hint="eastAsia"/>
                <w:bCs/>
                <w:position w:val="-20"/>
                <w:lang w:val="en-US" w:eastAsia="zh-CN"/>
              </w:rPr>
              <w:t>27</w:t>
            </w:r>
            <w:r>
              <w:rPr>
                <w:rFonts w:hint="eastAsia"/>
                <w:bCs/>
                <w:position w:val="-20"/>
              </w:rPr>
              <w:t>篇</w:t>
            </w:r>
            <w:r>
              <w:rPr>
                <w:rFonts w:hint="eastAsia"/>
                <w:bCs/>
                <w:position w:val="-20"/>
                <w:lang w:val="en-US" w:eastAsia="zh-CN"/>
              </w:rPr>
              <w:t>论文</w:t>
            </w:r>
            <w:r>
              <w:rPr>
                <w:rFonts w:hint="eastAsia"/>
                <w:bCs/>
                <w:position w:val="-20"/>
              </w:rPr>
              <w:t>。</w:t>
            </w:r>
            <w:r>
              <w:rPr>
                <w:rFonts w:hint="eastAsia"/>
                <w:bCs/>
                <w:position w:val="-20"/>
                <w:lang w:val="en-US" w:eastAsia="zh-CN"/>
              </w:rPr>
              <w:t>申请发明专利2项，获批软件著作权2项，编著“十四五”规划教材一部，</w:t>
            </w:r>
            <w:r>
              <w:rPr>
                <w:rFonts w:hint="eastAsia"/>
                <w:bCs/>
                <w:color w:val="auto"/>
                <w:position w:val="-20"/>
                <w:highlight w:val="none"/>
                <w:lang w:val="en-US" w:eastAsia="zh-CN"/>
              </w:rPr>
              <w:t>2024年获食品科学技术学会科技进步一等奖，排名第二（2/10）。</w:t>
            </w:r>
            <w:r>
              <w:rPr>
                <w:rFonts w:hint="eastAsia"/>
                <w:bCs/>
                <w:position w:val="-20"/>
              </w:rPr>
              <w:t>担任International Journal of Food Science and Biotechnology编委（2022.1-2024.1）</w:t>
            </w:r>
            <w:r>
              <w:rPr>
                <w:rFonts w:hint="eastAsia"/>
                <w:bCs/>
                <w:position w:val="-20"/>
                <w:lang w:eastAsia="zh-CN"/>
              </w:rPr>
              <w:t>、</w:t>
            </w:r>
            <w:r>
              <w:rPr>
                <w:rFonts w:hint="eastAsia"/>
                <w:bCs/>
                <w:position w:val="-20"/>
              </w:rPr>
              <w:t>精细化工青年编委（2023.05-2025.05）</w:t>
            </w:r>
            <w:r>
              <w:rPr>
                <w:rFonts w:hint="eastAsia"/>
                <w:bCs/>
                <w:position w:val="-20"/>
                <w:lang w:eastAsia="zh-CN"/>
              </w:rPr>
              <w:t>、</w:t>
            </w:r>
            <w:r>
              <w:rPr>
                <w:rFonts w:hint="eastAsia"/>
                <w:bCs/>
                <w:position w:val="-20"/>
              </w:rPr>
              <w:t>食品研究与开发第二届青年编委（2023-2025）</w:t>
            </w:r>
            <w:r>
              <w:rPr>
                <w:rFonts w:hint="eastAsia"/>
                <w:bCs/>
                <w:position w:val="-20"/>
                <w:lang w:eastAsia="zh-CN"/>
              </w:rPr>
              <w:t>、</w:t>
            </w:r>
            <w:r>
              <w:rPr>
                <w:rFonts w:hint="eastAsia"/>
                <w:bCs/>
                <w:position w:val="-20"/>
              </w:rPr>
              <w:t>Food frontier in nutrition客座编辑</w:t>
            </w:r>
            <w:r>
              <w:rPr>
                <w:rFonts w:hint="eastAsia"/>
                <w:bCs/>
                <w:position w:val="-20"/>
                <w:lang w:val="en-US" w:eastAsia="zh-CN"/>
              </w:rPr>
              <w:t>及多个英文期刊审稿人</w:t>
            </w:r>
            <w:r>
              <w:rPr>
                <w:rFonts w:hint="eastAsia"/>
                <w:bCs/>
                <w:position w:val="-20"/>
              </w:rPr>
              <w:t>。</w:t>
            </w:r>
          </w:p>
          <w:p w14:paraId="5143FFD1">
            <w:pPr>
              <w:adjustRightInd w:val="0"/>
              <w:jc w:val="center"/>
              <w:rPr>
                <w:rFonts w:ascii="Times New Roman Regular" w:hAnsi="Times New Roman Regular" w:eastAsia="方正仿宋简体" w:cs="Times New Roman Regular"/>
              </w:rPr>
            </w:pPr>
          </w:p>
        </w:tc>
      </w:tr>
    </w:tbl>
    <w:p w14:paraId="5F881506">
      <w:pPr>
        <w:tabs>
          <w:tab w:val="left" w:pos="8640"/>
        </w:tabs>
        <w:adjustRightInd w:val="0"/>
        <w:snapToGrid w:val="0"/>
        <w:spacing w:line="560" w:lineRule="exact"/>
        <w:rPr>
          <w:rFonts w:ascii="方正黑体简体" w:eastAsia="方正黑体简体"/>
          <w:bCs/>
          <w:spacing w:val="6"/>
          <w:sz w:val="32"/>
          <w:szCs w:val="32"/>
        </w:rPr>
      </w:pPr>
      <w:r>
        <w:rPr>
          <w:rFonts w:hint="eastAsia" w:ascii="方正黑体简体" w:eastAsia="方正黑体简体"/>
          <w:bCs/>
          <w:spacing w:val="6"/>
          <w:sz w:val="32"/>
          <w:szCs w:val="32"/>
        </w:rPr>
        <w:t>二、项目选题说明</w:t>
      </w:r>
    </w:p>
    <w:tbl>
      <w:tblPr>
        <w:tblStyle w:val="4"/>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12"/>
        <w:gridCol w:w="6392"/>
      </w:tblGrid>
      <w:tr w14:paraId="582E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2112" w:type="dxa"/>
            <w:tcBorders>
              <w:tl2br w:val="nil"/>
              <w:tr2bl w:val="nil"/>
            </w:tcBorders>
            <w:shd w:val="clear" w:color="auto" w:fill="FFFFFF"/>
            <w:vAlign w:val="center"/>
          </w:tcPr>
          <w:p w14:paraId="263CBE0D">
            <w:pPr>
              <w:adjustRightInd w:val="0"/>
              <w:snapToGrid w:val="0"/>
              <w:spacing w:line="560" w:lineRule="exact"/>
              <w:jc w:val="center"/>
              <w:rPr>
                <w:rFonts w:hint="eastAsia" w:ascii="方正楷体简体" w:eastAsia="方正楷体简体"/>
                <w:sz w:val="28"/>
                <w:szCs w:val="28"/>
                <w:lang w:val="en-US" w:eastAsia="zh-CN"/>
              </w:rPr>
            </w:pPr>
            <w:r>
              <w:rPr>
                <w:rFonts w:hint="eastAsia" w:ascii="方正楷体简体" w:eastAsia="方正楷体简体"/>
                <w:sz w:val="28"/>
                <w:szCs w:val="28"/>
                <w:lang w:val="en-US" w:eastAsia="zh-Hans"/>
              </w:rPr>
              <w:t>选题名称</w:t>
            </w:r>
            <w:r>
              <w:rPr>
                <w:rFonts w:hint="eastAsia" w:ascii="方正楷体简体" w:eastAsia="方正楷体简体"/>
                <w:b w:val="0"/>
                <w:bCs w:val="0"/>
                <w:sz w:val="28"/>
                <w:szCs w:val="28"/>
                <w:lang w:val="en-US" w:eastAsia="zh-CN"/>
              </w:rPr>
              <w:t>1</w:t>
            </w:r>
          </w:p>
        </w:tc>
        <w:tc>
          <w:tcPr>
            <w:tcW w:w="6392" w:type="dxa"/>
            <w:tcBorders>
              <w:tl2br w:val="nil"/>
              <w:tr2bl w:val="nil"/>
            </w:tcBorders>
            <w:shd w:val="clear" w:color="auto" w:fill="FFFFFF"/>
            <w:vAlign w:val="center"/>
          </w:tcPr>
          <w:p w14:paraId="4DCD5293">
            <w:pPr>
              <w:adjustRightInd w:val="0"/>
              <w:jc w:val="center"/>
              <w:rPr>
                <w:rFonts w:ascii="Times New Roman Regular" w:hAnsi="Times New Roman Regular" w:eastAsia="方正仿宋简体" w:cs="Times New Roman Regular"/>
              </w:rPr>
            </w:pPr>
            <w:bookmarkStart w:id="1" w:name="_GoBack"/>
            <w:r>
              <w:rPr>
                <w:rFonts w:hint="eastAsia" w:ascii="Times New Roman Regular" w:hAnsi="Times New Roman Regular" w:eastAsia="方正仿宋简体" w:cs="Times New Roman Regular"/>
                <w:b/>
                <w:bCs/>
              </w:rPr>
              <w:t>天然植物源无糖风味饮料研发与创制</w:t>
            </w:r>
            <w:bookmarkEnd w:id="1"/>
          </w:p>
        </w:tc>
      </w:tr>
      <w:tr w14:paraId="74B5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03" w:hRule="atLeast"/>
          <w:jc w:val="center"/>
        </w:trPr>
        <w:tc>
          <w:tcPr>
            <w:tcW w:w="2112" w:type="dxa"/>
            <w:tcBorders>
              <w:tl2br w:val="nil"/>
              <w:tr2bl w:val="nil"/>
            </w:tcBorders>
            <w:shd w:val="clear" w:color="auto" w:fill="FFFFFF"/>
            <w:vAlign w:val="center"/>
          </w:tcPr>
          <w:p w14:paraId="3978587D">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lang w:val="en-US" w:eastAsia="zh-Hans"/>
              </w:rPr>
              <w:t>选题背景及意义</w:t>
            </w:r>
          </w:p>
        </w:tc>
        <w:tc>
          <w:tcPr>
            <w:tcW w:w="6392" w:type="dxa"/>
            <w:tcBorders>
              <w:tl2br w:val="nil"/>
              <w:tr2bl w:val="nil"/>
            </w:tcBorders>
            <w:shd w:val="clear" w:color="auto" w:fill="FFFFFF"/>
            <w:vAlign w:val="center"/>
          </w:tcPr>
          <w:p w14:paraId="1A4E97D5">
            <w:pPr>
              <w:adjustRightInd w:val="0"/>
              <w:snapToGrid w:val="0"/>
              <w:rPr>
                <w:rFonts w:hint="eastAsia" w:ascii="方正仿宋简体" w:eastAsia="方正仿宋简体"/>
                <w:sz w:val="28"/>
                <w:szCs w:val="28"/>
              </w:rPr>
            </w:pPr>
            <w:r>
              <w:rPr>
                <w:rFonts w:hint="eastAsia" w:ascii="Times New Roman Regular" w:hAnsi="Times New Roman Regular" w:eastAsia="方正仿宋简体" w:cs="Times New Roman Regular"/>
                <w:bCs/>
                <w:spacing w:val="6"/>
                <w:szCs w:val="28"/>
              </w:rPr>
              <w:t>高糖饮食会诱导诸多健康问题，如肥胖、2 型糖尿病、心血管疾病等</w:t>
            </w:r>
            <w:r>
              <w:rPr>
                <w:rFonts w:hint="eastAsia" w:ascii="Times New Roman Regular" w:hAnsi="Times New Roman Regular" w:eastAsia="方正仿宋简体" w:cs="Times New Roman Regular"/>
                <w:bCs/>
                <w:spacing w:val="6"/>
                <w:szCs w:val="28"/>
                <w:lang w:eastAsia="zh-CN"/>
              </w:rPr>
              <w:t>，</w:t>
            </w:r>
            <w:r>
              <w:rPr>
                <w:rFonts w:hint="eastAsia" w:ascii="Times New Roman Regular" w:hAnsi="Times New Roman Regular" w:eastAsia="方正仿宋简体" w:cs="Times New Roman Regular"/>
                <w:bCs/>
                <w:spacing w:val="6"/>
                <w:szCs w:val="28"/>
              </w:rPr>
              <w:t>控制糖分摄入对维持身体健康的重作用。因此，无糖饮料作为一种低热量或零热量的饮品选择，符合消费者减少糖分摄入的需求，为满足感官享受与健康提供了解决方案。然而当前许多无糖饮料的甜味感知愉悦度与蔗糖等糖类存在一定差异，</w:t>
            </w:r>
            <w:r>
              <w:rPr>
                <w:rFonts w:hint="eastAsia" w:ascii="Times New Roman Regular" w:hAnsi="Times New Roman Regular" w:eastAsia="方正仿宋简体" w:cs="Times New Roman Regular"/>
                <w:bCs/>
                <w:spacing w:val="6"/>
                <w:szCs w:val="28"/>
                <w:lang w:val="en-US" w:eastAsia="zh-CN"/>
              </w:rPr>
              <w:t>存在甜味感知仿真度差、持续时间不足以及感知不协调等问题。</w:t>
            </w:r>
            <w:r>
              <w:rPr>
                <w:rFonts w:hint="eastAsia" w:ascii="Times New Roman Regular" w:hAnsi="Times New Roman Regular" w:eastAsia="方正仿宋简体" w:cs="Times New Roman Regular"/>
                <w:bCs/>
                <w:spacing w:val="6"/>
                <w:szCs w:val="28"/>
              </w:rPr>
              <w:t>因此开发一款天然无糖的甜味感知愉悦度高的饮料且赋予其特色甜香风味在饮料减糖增甜领域具有重要的应用前景。</w:t>
            </w:r>
          </w:p>
        </w:tc>
      </w:tr>
      <w:tr w14:paraId="28BF6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8E08593">
            <w:pPr>
              <w:adjustRightInd w:val="0"/>
              <w:snapToGrid w:val="0"/>
              <w:spacing w:line="560" w:lineRule="exact"/>
              <w:jc w:val="center"/>
              <w:rPr>
                <w:rFonts w:hint="eastAsia" w:ascii="方正楷体简体" w:eastAsia="方正楷体简体"/>
                <w:sz w:val="28"/>
                <w:szCs w:val="28"/>
                <w:lang w:val="en-US" w:eastAsia="zh-Hans"/>
              </w:rPr>
            </w:pPr>
            <w:r>
              <w:rPr>
                <w:rFonts w:hint="eastAsia" w:ascii="方正楷体简体" w:eastAsia="方正楷体简体"/>
                <w:sz w:val="28"/>
                <w:szCs w:val="28"/>
                <w:lang w:val="en-US" w:eastAsia="zh-Hans"/>
              </w:rPr>
              <w:t>选题内容</w:t>
            </w:r>
            <w:r>
              <w:rPr>
                <w:rFonts w:hint="eastAsia" w:ascii="方正楷体简体" w:eastAsia="方正楷体简体"/>
                <w:sz w:val="28"/>
                <w:szCs w:val="28"/>
                <w:lang w:val="en-US" w:eastAsia="zh-CN"/>
              </w:rPr>
              <w:t>及任务</w:t>
            </w:r>
          </w:p>
        </w:tc>
        <w:tc>
          <w:tcPr>
            <w:tcW w:w="6392" w:type="dxa"/>
            <w:tcBorders>
              <w:tl2br w:val="nil"/>
              <w:tr2bl w:val="nil"/>
            </w:tcBorders>
            <w:shd w:val="clear" w:color="auto" w:fill="FFFFFF"/>
            <w:vAlign w:val="center"/>
          </w:tcPr>
          <w:p w14:paraId="1E028DA1">
            <w:pPr>
              <w:adjustRightInd w:val="0"/>
              <w:snapToGrid w:val="0"/>
              <w:rPr>
                <w:rFonts w:hint="eastAsia" w:ascii="Times New Roman Regular" w:hAnsi="Times New Roman Regular" w:eastAsia="方正仿宋简体" w:cs="Times New Roman Regular"/>
                <w:bCs/>
                <w:spacing w:val="6"/>
                <w:szCs w:val="28"/>
              </w:rPr>
            </w:pPr>
            <w:r>
              <w:rPr>
                <w:rFonts w:hint="eastAsia" w:ascii="Times New Roman Regular" w:hAnsi="Times New Roman Regular" w:eastAsia="方正仿宋简体" w:cs="Times New Roman Regular"/>
                <w:bCs/>
                <w:spacing w:val="6"/>
                <w:szCs w:val="28"/>
              </w:rPr>
              <w:t>1、调研具有甜味和甜香特征的可食用植物；</w:t>
            </w:r>
          </w:p>
          <w:p w14:paraId="71120350">
            <w:pPr>
              <w:adjustRightInd w:val="0"/>
              <w:snapToGrid w:val="0"/>
              <w:rPr>
                <w:rFonts w:hint="default" w:ascii="Times New Roman Regular" w:hAnsi="Times New Roman Regular" w:eastAsia="方正仿宋简体" w:cs="Times New Roman Regular"/>
                <w:bCs/>
                <w:spacing w:val="6"/>
                <w:szCs w:val="28"/>
                <w:lang w:val="en-US" w:eastAsia="zh-CN"/>
              </w:rPr>
            </w:pPr>
            <w:r>
              <w:rPr>
                <w:rFonts w:hint="eastAsia" w:ascii="Times New Roman Regular" w:hAnsi="Times New Roman Regular" w:eastAsia="方正仿宋简体" w:cs="Times New Roman Regular"/>
                <w:bCs/>
                <w:spacing w:val="6"/>
                <w:szCs w:val="28"/>
              </w:rPr>
              <w:t>2、优化提取工艺</w:t>
            </w:r>
            <w:r>
              <w:rPr>
                <w:rFonts w:hint="eastAsia" w:ascii="Times New Roman Regular" w:hAnsi="Times New Roman Regular" w:eastAsia="方正仿宋简体" w:cs="Times New Roman Regular"/>
                <w:bCs/>
                <w:spacing w:val="6"/>
                <w:szCs w:val="28"/>
                <w:lang w:eastAsia="zh-CN"/>
              </w:rPr>
              <w:t>，</w:t>
            </w:r>
            <w:r>
              <w:rPr>
                <w:rFonts w:hint="eastAsia" w:ascii="Times New Roman Regular" w:hAnsi="Times New Roman Regular" w:eastAsia="方正仿宋简体" w:cs="Times New Roman Regular"/>
                <w:bCs/>
                <w:spacing w:val="6"/>
                <w:szCs w:val="28"/>
                <w:lang w:val="en-US" w:eastAsia="zh-CN"/>
              </w:rPr>
              <w:t>确定最佳甜味感知方案；</w:t>
            </w:r>
          </w:p>
          <w:p w14:paraId="7F541E36">
            <w:pPr>
              <w:adjustRightInd w:val="0"/>
              <w:snapToGrid w:val="0"/>
              <w:rPr>
                <w:rFonts w:hint="default" w:ascii="Times New Roman Regular" w:hAnsi="Times New Roman Regular" w:eastAsia="方正仿宋简体" w:cs="Times New Roman Regular"/>
                <w:bCs/>
                <w:spacing w:val="6"/>
                <w:szCs w:val="28"/>
                <w:lang w:val="en-US" w:eastAsia="zh-CN"/>
              </w:rPr>
            </w:pPr>
            <w:r>
              <w:rPr>
                <w:rFonts w:hint="eastAsia" w:ascii="Times New Roman Regular" w:hAnsi="Times New Roman Regular" w:eastAsia="方正仿宋简体" w:cs="Times New Roman Regular"/>
                <w:bCs/>
                <w:spacing w:val="6"/>
                <w:szCs w:val="28"/>
              </w:rPr>
              <w:t>3、分离鉴定关键甜香化合物</w:t>
            </w:r>
            <w:r>
              <w:rPr>
                <w:rFonts w:hint="eastAsia" w:ascii="Times New Roman Regular" w:hAnsi="Times New Roman Regular" w:eastAsia="方正仿宋简体" w:cs="Times New Roman Regular"/>
                <w:bCs/>
                <w:spacing w:val="6"/>
                <w:szCs w:val="28"/>
                <w:lang w:eastAsia="zh-CN"/>
              </w:rPr>
              <w:t>，</w:t>
            </w:r>
            <w:r>
              <w:rPr>
                <w:rFonts w:hint="eastAsia" w:ascii="Times New Roman Regular" w:hAnsi="Times New Roman Regular" w:eastAsia="方正仿宋简体" w:cs="Times New Roman Regular"/>
                <w:bCs/>
                <w:spacing w:val="6"/>
                <w:szCs w:val="28"/>
                <w:lang w:val="en-US" w:eastAsia="zh-CN"/>
              </w:rPr>
              <w:t>重组特征风味；</w:t>
            </w:r>
          </w:p>
          <w:p w14:paraId="20947E58">
            <w:pPr>
              <w:adjustRightInd w:val="0"/>
              <w:snapToGrid w:val="0"/>
              <w:rPr>
                <w:rFonts w:hint="eastAsia" w:ascii="方正仿宋简体" w:eastAsia="方正仿宋简体"/>
                <w:sz w:val="28"/>
                <w:szCs w:val="28"/>
              </w:rPr>
            </w:pPr>
            <w:r>
              <w:rPr>
                <w:rFonts w:hint="eastAsia" w:ascii="Times New Roman Regular" w:hAnsi="Times New Roman Regular" w:eastAsia="方正仿宋简体" w:cs="Times New Roman Regular"/>
                <w:bCs/>
                <w:spacing w:val="6"/>
                <w:szCs w:val="28"/>
              </w:rPr>
              <w:t>4、创制无糖风味饮料产品</w:t>
            </w:r>
            <w:r>
              <w:rPr>
                <w:rFonts w:hint="eastAsia" w:ascii="Times New Roman Regular" w:hAnsi="Times New Roman Regular" w:eastAsia="方正仿宋简体" w:cs="Times New Roman Regular"/>
                <w:bCs/>
                <w:spacing w:val="6"/>
                <w:szCs w:val="28"/>
                <w:lang w:eastAsia="zh-CN"/>
              </w:rPr>
              <w:t>，</w:t>
            </w:r>
            <w:r>
              <w:rPr>
                <w:rFonts w:hint="eastAsia" w:ascii="Times New Roman Regular" w:hAnsi="Times New Roman Regular" w:eastAsia="方正仿宋简体" w:cs="Times New Roman Regular"/>
                <w:bCs/>
                <w:spacing w:val="6"/>
                <w:szCs w:val="28"/>
                <w:lang w:val="en-US" w:eastAsia="zh-CN"/>
              </w:rPr>
              <w:t>动态感知评价修正配方。</w:t>
            </w:r>
          </w:p>
        </w:tc>
      </w:tr>
      <w:tr w14:paraId="6C0A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5D2DFEDA">
            <w:pPr>
              <w:adjustRightInd w:val="0"/>
              <w:snapToGrid w:val="0"/>
              <w:spacing w:line="560" w:lineRule="exact"/>
              <w:jc w:val="center"/>
              <w:rPr>
                <w:rFonts w:hint="eastAsia" w:ascii="方正楷体简体" w:eastAsia="方正楷体简体"/>
                <w:sz w:val="28"/>
                <w:szCs w:val="28"/>
                <w:lang w:val="en-US" w:eastAsia="zh-CN"/>
              </w:rPr>
            </w:pPr>
            <w:r>
              <w:rPr>
                <w:rFonts w:hint="eastAsia" w:ascii="方正楷体简体" w:eastAsia="方正楷体简体"/>
                <w:sz w:val="28"/>
                <w:szCs w:val="28"/>
                <w:lang w:val="en-US" w:eastAsia="zh-CN"/>
              </w:rPr>
              <w:t>具体要求</w:t>
            </w:r>
          </w:p>
        </w:tc>
        <w:tc>
          <w:tcPr>
            <w:tcW w:w="6392" w:type="dxa"/>
            <w:tcBorders>
              <w:tl2br w:val="nil"/>
              <w:tr2bl w:val="nil"/>
            </w:tcBorders>
            <w:shd w:val="clear" w:color="auto" w:fill="FFFFFF"/>
            <w:vAlign w:val="center"/>
          </w:tcPr>
          <w:p w14:paraId="0FDAC943">
            <w:pPr>
              <w:adjustRightInd w:val="0"/>
              <w:snapToGrid w:val="0"/>
              <w:spacing w:line="560" w:lineRule="exact"/>
              <w:ind w:firstLine="504" w:firstLineChars="200"/>
              <w:rPr>
                <w:rFonts w:hint="eastAsia" w:ascii="Times New Roman Regular" w:hAnsi="Times New Roman Regular" w:eastAsia="方正仿宋简体" w:cs="Times New Roman Regular"/>
                <w:bCs/>
                <w:spacing w:val="6"/>
                <w:szCs w:val="28"/>
              </w:rPr>
            </w:pPr>
            <w:r>
              <w:rPr>
                <w:rFonts w:hint="eastAsia" w:ascii="Times New Roman Regular" w:hAnsi="Times New Roman Regular" w:eastAsia="方正仿宋简体" w:cs="Times New Roman Regular"/>
                <w:bCs/>
                <w:spacing w:val="6"/>
                <w:szCs w:val="28"/>
              </w:rPr>
              <w:t>本项目拟</w:t>
            </w:r>
            <w:r>
              <w:rPr>
                <w:rFonts w:hint="eastAsia" w:ascii="Times New Roman Regular" w:hAnsi="Times New Roman Regular" w:eastAsia="方正仿宋简体" w:cs="Times New Roman Regular"/>
                <w:b/>
                <w:bCs w:val="0"/>
                <w:spacing w:val="6"/>
                <w:szCs w:val="28"/>
              </w:rPr>
              <w:t>招募人数</w:t>
            </w:r>
            <w:r>
              <w:rPr>
                <w:rFonts w:hint="eastAsia" w:ascii="Times New Roman Regular" w:hAnsi="Times New Roman Regular" w:eastAsia="方正仿宋简体" w:cs="Times New Roman Regular"/>
                <w:b/>
                <w:bCs w:val="0"/>
                <w:spacing w:val="6"/>
                <w:szCs w:val="28"/>
                <w:lang w:val="en-US" w:eastAsia="zh-CN"/>
              </w:rPr>
              <w:t>3-5人</w:t>
            </w:r>
            <w:r>
              <w:rPr>
                <w:rFonts w:hint="eastAsia" w:ascii="Times New Roman Regular" w:hAnsi="Times New Roman Regular" w:eastAsia="方正仿宋简体" w:cs="Times New Roman Regular"/>
                <w:bCs/>
                <w:spacing w:val="6"/>
                <w:szCs w:val="28"/>
              </w:rPr>
              <w:t>、</w:t>
            </w:r>
            <w:r>
              <w:rPr>
                <w:rFonts w:hint="eastAsia" w:ascii="Times New Roman Regular" w:hAnsi="Times New Roman Regular" w:eastAsia="方正仿宋简体" w:cs="Times New Roman Regular"/>
                <w:bCs/>
                <w:spacing w:val="6"/>
                <w:szCs w:val="28"/>
                <w:lang w:val="en-US" w:eastAsia="zh-CN"/>
              </w:rPr>
              <w:t>对感官评价、风味分析、调香有一定的兴趣</w:t>
            </w:r>
            <w:r>
              <w:rPr>
                <w:rFonts w:hint="eastAsia" w:ascii="Times New Roman Regular" w:hAnsi="Times New Roman Regular" w:eastAsia="方正仿宋简体" w:cs="Times New Roman Regular"/>
                <w:bCs/>
                <w:spacing w:val="6"/>
                <w:szCs w:val="28"/>
              </w:rPr>
              <w:t>。</w:t>
            </w:r>
          </w:p>
          <w:p w14:paraId="65F303AC">
            <w:pPr>
              <w:adjustRightInd w:val="0"/>
              <w:snapToGrid w:val="0"/>
              <w:ind w:firstLine="504" w:firstLineChars="200"/>
              <w:rPr>
                <w:rFonts w:hint="eastAsia" w:ascii="方正仿宋简体" w:eastAsia="方正仿宋简体"/>
                <w:sz w:val="28"/>
                <w:szCs w:val="28"/>
              </w:rPr>
            </w:pPr>
            <w:r>
              <w:rPr>
                <w:rFonts w:hint="eastAsia" w:ascii="Times New Roman Regular" w:hAnsi="Times New Roman Regular" w:eastAsia="方正仿宋简体" w:cs="Times New Roman Regular"/>
                <w:bCs/>
                <w:spacing w:val="6"/>
                <w:szCs w:val="28"/>
                <w:lang w:val="en-US" w:eastAsia="zh-CN"/>
              </w:rPr>
              <w:t>项目执行过程中需要调研文献、开展分析化学实验和配方开发及评价实验，需要一定的时间投入</w:t>
            </w:r>
            <w:r>
              <w:rPr>
                <w:rFonts w:hint="eastAsia" w:ascii="Times New Roman Regular" w:hAnsi="Times New Roman Regular" w:eastAsia="方正仿宋简体" w:cs="Times New Roman Regular"/>
                <w:bCs/>
                <w:spacing w:val="6"/>
                <w:szCs w:val="28"/>
              </w:rPr>
              <w:t>。</w:t>
            </w:r>
          </w:p>
        </w:tc>
      </w:tr>
    </w:tbl>
    <w:p w14:paraId="0EC2C351">
      <w:pPr>
        <w:widowControl w:val="0"/>
        <w:spacing w:line="0" w:lineRule="atLeast"/>
        <w:ind w:firstLine="480" w:firstLineChars="200"/>
        <w:jc w:val="both"/>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仿宋简体">
    <w:altName w:val="微软雅黑"/>
    <w:panose1 w:val="02000000000000000000"/>
    <w:charset w:val="86"/>
    <w:family w:val="auto"/>
    <w:pitch w:val="default"/>
    <w:sig w:usb0="00000000" w:usb1="00000000" w:usb2="00000012"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10811972">
        <w:pPr>
          <w:pStyle w:val="2"/>
          <w:jc w:val="center"/>
        </w:pPr>
        <w:r>
          <w:fldChar w:fldCharType="begin"/>
        </w:r>
        <w:r>
          <w:instrText xml:space="preserve">PAGE   \* MERGEFORMAT</w:instrText>
        </w:r>
        <w:r>
          <w:fldChar w:fldCharType="separate"/>
        </w:r>
        <w:r>
          <w:rPr>
            <w:lang w:val="zh-CN"/>
          </w:rPr>
          <w:t>4</w:t>
        </w:r>
        <w:r>
          <w:fldChar w:fldCharType="end"/>
        </w:r>
      </w:p>
    </w:sdtContent>
  </w:sdt>
  <w:p w14:paraId="78541DB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YzFlNDBiZmQzYjliOWI0OTU1ZmRhNTE3ODY5NTAifQ=="/>
  </w:docVars>
  <w:rsids>
    <w:rsidRoot w:val="00FC5B72"/>
    <w:rsid w:val="000533D7"/>
    <w:rsid w:val="000A2D60"/>
    <w:rsid w:val="00274D2E"/>
    <w:rsid w:val="002948A1"/>
    <w:rsid w:val="003131B8"/>
    <w:rsid w:val="00522ABA"/>
    <w:rsid w:val="005B4CBB"/>
    <w:rsid w:val="00652923"/>
    <w:rsid w:val="009768DC"/>
    <w:rsid w:val="00C75DE5"/>
    <w:rsid w:val="00D77EC8"/>
    <w:rsid w:val="00E9298E"/>
    <w:rsid w:val="00FC5B72"/>
    <w:rsid w:val="065E0D3B"/>
    <w:rsid w:val="137746FA"/>
    <w:rsid w:val="2D091694"/>
    <w:rsid w:val="2FCC5CA8"/>
    <w:rsid w:val="33FB1B8D"/>
    <w:rsid w:val="346735F2"/>
    <w:rsid w:val="393A71D0"/>
    <w:rsid w:val="3BB52984"/>
    <w:rsid w:val="3F591F36"/>
    <w:rsid w:val="418A7ABA"/>
    <w:rsid w:val="4CBE77A4"/>
    <w:rsid w:val="51AC32A2"/>
    <w:rsid w:val="604E1113"/>
    <w:rsid w:val="618B3CA1"/>
    <w:rsid w:val="70666977"/>
    <w:rsid w:val="748E78D8"/>
    <w:rsid w:val="7803170F"/>
    <w:rsid w:val="7FCE7E55"/>
    <w:rsid w:val="ABFF371A"/>
    <w:rsid w:val="F7F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character" w:customStyle="1" w:styleId="7">
    <w:name w:val="页眉 字符"/>
    <w:basedOn w:val="5"/>
    <w:link w:val="3"/>
    <w:qFormat/>
    <w:uiPriority w:val="0"/>
    <w:rPr>
      <w:rFonts w:eastAsia="Times New Roman"/>
      <w:sz w:val="18"/>
      <w:szCs w:val="18"/>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879</Words>
  <Characters>1058</Characters>
  <Lines>2</Lines>
  <Paragraphs>1</Paragraphs>
  <TotalTime>2</TotalTime>
  <ScaleCrop>false</ScaleCrop>
  <LinksUpToDate>false</LinksUpToDate>
  <CharactersWithSpaces>1081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2024-06-27T07:08:00Z</dcterms:created>
  <dc:creator>86191</dc:creator>
  <cp:lastModifiedBy>WPS_1542369157</cp:lastModifiedBy>
  <dcterms:modified xsi:type="dcterms:W3CDTF">2024-12-23T06:09:28Z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A62968FCCB554E2AB76982C623FAD9DC_13</vt:lpwstr>
  </property>
</Properties>
</file>