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B228E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黑体简体" w:eastAsia="方正黑体简体"/>
          <w:b/>
          <w:bCs w:val="0"/>
          <w:spacing w:val="6"/>
          <w:sz w:val="20"/>
          <w:szCs w:val="22"/>
        </w:rPr>
      </w:pPr>
      <w:r>
        <w:rPr>
          <w:rFonts w:hint="eastAsia" w:ascii="方正小标宋简体" w:eastAsia="方正小标宋简体"/>
          <w:b/>
          <w:bCs w:val="0"/>
          <w:sz w:val="32"/>
          <w:szCs w:val="32"/>
        </w:rPr>
        <w:t>食品与健康学院</w:t>
      </w:r>
      <w:bookmarkStart w:id="0" w:name="OLE_LINK1"/>
      <w:r>
        <w:rPr>
          <w:rFonts w:ascii="方正小标宋简体" w:eastAsia="方正小标宋简体"/>
          <w:b/>
          <w:bCs w:val="0"/>
          <w:sz w:val="32"/>
          <w:szCs w:val="32"/>
        </w:rPr>
        <w:t>20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/>
        </w:rPr>
        <w:t>24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 w:eastAsia="zh-Hans"/>
        </w:rPr>
        <w:t>年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/>
        </w:rPr>
        <w:t>“食创杯”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 w:eastAsia="zh-Hans"/>
        </w:rPr>
        <w:t>科创项目信息征集表</w:t>
      </w:r>
      <w:bookmarkEnd w:id="0"/>
    </w:p>
    <w:p w14:paraId="680FCDE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5B642411">
      <w:pPr>
        <w:tabs>
          <w:tab w:val="left" w:pos="8640"/>
        </w:tabs>
        <w:adjustRightInd w:val="0"/>
        <w:snapToGrid w:val="0"/>
        <w:spacing w:line="560" w:lineRule="exact"/>
        <w:rPr>
          <w:rFonts w:ascii="方正楷体简体" w:hAnsi="方正楷体简体" w:eastAsia="方正楷体简体" w:cs="方正楷体简体"/>
          <w:bCs/>
          <w:spacing w:val="6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一、项目</w:t>
      </w:r>
      <w:r>
        <w:rPr>
          <w:rFonts w:hint="eastAsia" w:ascii="方正黑体简体" w:eastAsia="方正黑体简体"/>
          <w:bCs/>
          <w:spacing w:val="6"/>
          <w:sz w:val="32"/>
          <w:szCs w:val="32"/>
          <w:lang w:val="en-US"/>
        </w:rPr>
        <w:t>指导教师</w:t>
      </w:r>
      <w:r>
        <w:rPr>
          <w:rFonts w:hint="eastAsia" w:ascii="方正黑体简体" w:eastAsia="方正黑体简体"/>
          <w:bCs/>
          <w:spacing w:val="6"/>
          <w:sz w:val="32"/>
          <w:szCs w:val="32"/>
        </w:rPr>
        <w:t>信息</w:t>
      </w:r>
    </w:p>
    <w:tbl>
      <w:tblPr>
        <w:tblStyle w:val="2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440"/>
      </w:tblGrid>
      <w:tr w14:paraId="0A700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793069ED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姓名</w:t>
            </w:r>
          </w:p>
        </w:tc>
        <w:tc>
          <w:tcPr>
            <w:tcW w:w="6440" w:type="dxa"/>
            <w:vAlign w:val="center"/>
          </w:tcPr>
          <w:p w14:paraId="148D95BF">
            <w:pPr>
              <w:jc w:val="center"/>
              <w:textAlignment w:val="center"/>
              <w:rPr>
                <w:rFonts w:hint="eastAsia" w:ascii="Times New Roman Regular" w:hAnsi="Times New Roman Regular" w:eastAsia="方正仿宋简体" w:cs="Times New Roman Regular"/>
                <w:color w:val="000000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</w:rPr>
              <w:t>郦金龙</w:t>
            </w:r>
          </w:p>
        </w:tc>
      </w:tr>
      <w:tr w14:paraId="3AA0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62C29481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所属专业</w:t>
            </w:r>
          </w:p>
        </w:tc>
        <w:tc>
          <w:tcPr>
            <w:tcW w:w="6440" w:type="dxa"/>
            <w:vAlign w:val="center"/>
          </w:tcPr>
          <w:p w14:paraId="7A884A81">
            <w:pPr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</w:rPr>
              <w:t>食品科学与工程、食品营养与健康</w:t>
            </w:r>
          </w:p>
        </w:tc>
      </w:tr>
      <w:tr w14:paraId="2FD9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3AEA5656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职务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职称</w:t>
            </w:r>
          </w:p>
        </w:tc>
        <w:tc>
          <w:tcPr>
            <w:tcW w:w="6440" w:type="dxa"/>
            <w:vAlign w:val="center"/>
          </w:tcPr>
          <w:p w14:paraId="43E81CE5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</w:rPr>
              <w:t>教授</w:t>
            </w:r>
          </w:p>
        </w:tc>
      </w:tr>
      <w:tr w14:paraId="6C34A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30E146D4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联系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方式</w:t>
            </w:r>
          </w:p>
          <w:p w14:paraId="0DC6BFB7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（电话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邮箱）</w:t>
            </w:r>
          </w:p>
        </w:tc>
        <w:tc>
          <w:tcPr>
            <w:tcW w:w="6440" w:type="dxa"/>
            <w:vAlign w:val="center"/>
          </w:tcPr>
          <w:p w14:paraId="3CA11554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  <w:lang w:val="en-US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lang w:val="en-US"/>
              </w:rPr>
              <w:t>lijinlong@btbu.edu.cn</w:t>
            </w:r>
          </w:p>
        </w:tc>
      </w:tr>
      <w:tr w14:paraId="4E747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52FD7C1A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联系地址</w:t>
            </w:r>
          </w:p>
        </w:tc>
        <w:tc>
          <w:tcPr>
            <w:tcW w:w="6440" w:type="dxa"/>
            <w:vAlign w:val="center"/>
          </w:tcPr>
          <w:p w14:paraId="70180F32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</w:rPr>
            </w:pPr>
            <w:bookmarkStart w:id="1" w:name="OLE_LINK2"/>
            <w:r>
              <w:rPr>
                <w:rFonts w:hint="eastAsia" w:ascii="Times New Roman Regular" w:hAnsi="Times New Roman Regular" w:eastAsia="方正仿宋简体" w:cs="Times New Roman Regular"/>
              </w:rPr>
              <w:t>北京市海淀区阜成路北京工商大学东区科教楼1</w:t>
            </w:r>
            <w:r>
              <w:rPr>
                <w:rFonts w:ascii="Times New Roman Regular" w:hAnsi="Times New Roman Regular" w:eastAsia="方正仿宋简体" w:cs="Times New Roman Regular"/>
              </w:rPr>
              <w:t>308</w:t>
            </w:r>
            <w:bookmarkEnd w:id="1"/>
          </w:p>
        </w:tc>
      </w:tr>
      <w:tr w14:paraId="0540C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2160" w:type="dxa"/>
            <w:vAlign w:val="center"/>
          </w:tcPr>
          <w:p w14:paraId="3549CBB7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教师简介</w:t>
            </w:r>
          </w:p>
        </w:tc>
        <w:tc>
          <w:tcPr>
            <w:tcW w:w="6440" w:type="dxa"/>
            <w:vAlign w:val="center"/>
          </w:tcPr>
          <w:p w14:paraId="50C03BAD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</w:rPr>
            </w:pPr>
            <w:r>
              <w:fldChar w:fldCharType="begin"/>
            </w:r>
            <w:r>
              <w:instrText xml:space="preserve"> HYPERLINK "https://spxy.btbu.edu.cn/szdw/spyyyjkx/spyyyjkxjs/519c4301465a4df394667608d43dba73.htm" </w:instrText>
            </w:r>
            <w:r>
              <w:fldChar w:fldCharType="separate"/>
            </w:r>
            <w:r>
              <w:rPr>
                <w:rStyle w:val="4"/>
                <w:rFonts w:ascii="Times New Roman Regular" w:hAnsi="Times New Roman Regular" w:eastAsia="方正仿宋简体" w:cs="Times New Roman Regular"/>
              </w:rPr>
              <w:t>https://spxy.btbu.edu.cn/szdw/spyyyjkx/spyyyjkxjs/519c4301465a4df394667608d43dba73.htm</w:t>
            </w:r>
            <w:r>
              <w:rPr>
                <w:rStyle w:val="4"/>
                <w:rFonts w:ascii="Times New Roman Regular" w:hAnsi="Times New Roman Regular" w:eastAsia="方正仿宋简体" w:cs="Times New Roman Regular"/>
              </w:rPr>
              <w:fldChar w:fldCharType="end"/>
            </w:r>
            <w:r>
              <w:rPr>
                <w:rFonts w:ascii="Times New Roman Regular" w:hAnsi="Times New Roman Regular" w:eastAsia="方正仿宋简体" w:cs="Times New Roman Regular"/>
              </w:rPr>
              <w:t xml:space="preserve"> </w:t>
            </w:r>
          </w:p>
        </w:tc>
      </w:tr>
    </w:tbl>
    <w:p w14:paraId="19AE60FB">
      <w:pPr>
        <w:tabs>
          <w:tab w:val="left" w:pos="8640"/>
        </w:tabs>
        <w:adjustRightInd w:val="0"/>
        <w:snapToGrid w:val="0"/>
        <w:spacing w:line="560" w:lineRule="exact"/>
        <w:rPr>
          <w:rFonts w:ascii="方正楷体简体" w:eastAsia="方正楷体简体"/>
          <w:sz w:val="28"/>
          <w:szCs w:val="28"/>
          <w:lang w:val="en-US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二、项目选题说明</w:t>
      </w:r>
    </w:p>
    <w:tbl>
      <w:tblPr>
        <w:tblStyle w:val="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12"/>
        <w:gridCol w:w="6392"/>
      </w:tblGrid>
      <w:tr w14:paraId="6780352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E906AA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选题名称2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9FDDC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bookmarkStart w:id="2" w:name="_GoBack"/>
            <w:r>
              <w:rPr>
                <w:rFonts w:hint="eastAsia" w:cs="Times New Roman Regular" w:asciiTheme="minorEastAsia" w:hAnsiTheme="minorEastAsia" w:eastAsiaTheme="minorEastAsia"/>
                <w:b/>
                <w:bCs w:val="0"/>
                <w:spacing w:val="6"/>
                <w:sz w:val="24"/>
                <w:szCs w:val="36"/>
              </w:rPr>
              <w:t>一种“吃了能减、边吃边减、多吃多减、越吃越益”的功能淀粉胶囊开发</w:t>
            </w:r>
            <w:bookmarkEnd w:id="2"/>
          </w:p>
        </w:tc>
      </w:tr>
      <w:tr w14:paraId="35DA67B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7FAB89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选题背景及意义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57900C">
            <w:pPr>
              <w:adjustRightInd w:val="0"/>
              <w:snapToGrid w:val="0"/>
              <w:ind w:firstLine="480" w:firstLineChars="200"/>
              <w:rPr>
                <w:rFonts w:ascii="宋体" w:hAnsi="宋体" w:eastAsia="宋体"/>
                <w:sz w:val="24"/>
                <w:szCs w:val="36"/>
              </w:rPr>
            </w:pPr>
            <w:r>
              <w:rPr>
                <w:rFonts w:hint="eastAsia" w:ascii="宋体" w:hAnsi="宋体" w:eastAsia="宋体"/>
                <w:sz w:val="24"/>
                <w:szCs w:val="36"/>
              </w:rPr>
              <w:t>课题组前期已经研究开发了一种多效健康的功能淀粉，该功能淀粉属于一种全新结构的抗性淀粉（</w:t>
            </w:r>
            <w:r>
              <w:rPr>
                <w:rFonts w:ascii="宋体" w:hAnsi="宋体" w:eastAsia="宋体"/>
                <w:sz w:val="24"/>
                <w:szCs w:val="36"/>
              </w:rPr>
              <w:t>resistant starch</w:t>
            </w:r>
            <w:r>
              <w:rPr>
                <w:rFonts w:hint="eastAsia" w:ascii="宋体" w:hAnsi="宋体" w:eastAsia="宋体"/>
                <w:sz w:val="24"/>
                <w:szCs w:val="36"/>
              </w:rPr>
              <w:t>，</w:t>
            </w:r>
            <w:r>
              <w:rPr>
                <w:rFonts w:ascii="宋体" w:hAnsi="宋体" w:eastAsia="宋体"/>
                <w:sz w:val="24"/>
                <w:szCs w:val="36"/>
              </w:rPr>
              <w:t>RS</w:t>
            </w:r>
            <w:r>
              <w:rPr>
                <w:rFonts w:hint="eastAsia" w:ascii="宋体" w:hAnsi="宋体" w:eastAsia="宋体"/>
                <w:sz w:val="24"/>
                <w:szCs w:val="36"/>
              </w:rPr>
              <w:t>），其可实现“保口感”、“控碳水”、“抑油脂”、“优肠道”等一举多效的健康目标。具体而言，改功能淀粉的摄入，其一方面具有超低消化特性，达到控碳水以及降低淀粉向内源性脂质转化的目的（吃了能减）；另一方面，基于该淀粉自身独特的结构特性，其能在小肠内与食源性脂质及其不同消化产物（甘油三酯、甘油二酯、单甘脂、游离脂肪酸）形成紧密复合物，抑制脂质的消化与吸收，降低外源性脂质积存水平（边吃边减、多吃多减）；此外，该淀粉在小肠内形成的淀粉</w:t>
            </w:r>
            <w:r>
              <w:rPr>
                <w:rFonts w:ascii="宋体" w:hAnsi="宋体" w:eastAsia="宋体"/>
                <w:sz w:val="24"/>
                <w:szCs w:val="36"/>
              </w:rPr>
              <w:t>-</w:t>
            </w:r>
            <w:r>
              <w:rPr>
                <w:rFonts w:hint="eastAsia" w:ascii="宋体" w:hAnsi="宋体" w:eastAsia="宋体"/>
                <w:sz w:val="24"/>
                <w:szCs w:val="36"/>
              </w:rPr>
              <w:t>脂质复合物，具有典型的</w:t>
            </w:r>
            <w:r>
              <w:rPr>
                <w:rFonts w:ascii="宋体" w:hAnsi="宋体" w:eastAsia="宋体"/>
                <w:sz w:val="24"/>
                <w:szCs w:val="36"/>
              </w:rPr>
              <w:t>RS5</w:t>
            </w:r>
            <w:r>
              <w:rPr>
                <w:rFonts w:hint="eastAsia" w:ascii="宋体" w:hAnsi="宋体" w:eastAsia="宋体"/>
                <w:sz w:val="24"/>
                <w:szCs w:val="36"/>
              </w:rPr>
              <w:t>型抗性淀粉结构特性，能被大肠中的肠道微生物利用，实现促进肠道健康的额外功效（越吃越益）。</w:t>
            </w:r>
          </w:p>
          <w:p w14:paraId="1AC9D577"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36"/>
              </w:rPr>
              <w:t>因此，基于该多效健康功能淀粉，针对性开发健康产品具有非常重大的现实意义</w:t>
            </w:r>
            <w:r>
              <w:rPr>
                <w:rFonts w:hint="eastAsia" w:ascii="宋体" w:hAnsi="宋体" w:eastAsia="宋体"/>
                <w:sz w:val="24"/>
                <w:szCs w:val="36"/>
                <w:lang w:eastAsia="zh-CN"/>
              </w:rPr>
              <w:t>。</w:t>
            </w:r>
          </w:p>
        </w:tc>
      </w:tr>
      <w:tr w14:paraId="03E30F7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1876C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选题内容</w:t>
            </w:r>
            <w:r>
              <w:rPr>
                <w:rFonts w:hint="eastAsia" w:ascii="方正楷体简体" w:eastAsia="方正楷体简体"/>
                <w:sz w:val="28"/>
                <w:szCs w:val="28"/>
                <w:lang w:val="en-US"/>
              </w:rPr>
              <w:t>及任务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DA1485">
            <w:pPr>
              <w:adjustRightInd w:val="0"/>
              <w:snapToGrid w:val="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以课题组前期研究开发的一种多效健康功能淀粉为核心原料，面向功能食品市场，开发胶囊型功能食品。</w:t>
            </w:r>
            <w:r>
              <w:rPr>
                <w:rFonts w:ascii="方正仿宋简体" w:eastAsia="方正仿宋简体"/>
                <w:sz w:val="24"/>
                <w:szCs w:val="24"/>
              </w:rPr>
              <w:t xml:space="preserve"> </w:t>
            </w:r>
          </w:p>
        </w:tc>
      </w:tr>
      <w:tr w14:paraId="20F42F0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83B2B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/>
              </w:rPr>
              <w:t>具体要求</w:t>
            </w:r>
          </w:p>
        </w:tc>
        <w:tc>
          <w:tcPr>
            <w:tcW w:w="6392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69DE2256">
            <w:pPr>
              <w:adjustRightInd w:val="0"/>
              <w:snapToGrid w:val="0"/>
              <w:ind w:firstLine="504" w:firstLineChars="200"/>
              <w:rPr>
                <w:rFonts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</w:pPr>
            <w:r>
              <w:rPr>
                <w:rFonts w:hint="eastAsia"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  <w:t>招募人数</w:t>
            </w:r>
            <w:r>
              <w:rPr>
                <w:rFonts w:hint="eastAsia" w:cs="Times New Roman Regular" w:asciiTheme="minorEastAsia" w:hAnsiTheme="minorEastAsia" w:eastAsiaTheme="minorEastAsia"/>
                <w:b/>
                <w:bCs w:val="0"/>
                <w:spacing w:val="6"/>
                <w:sz w:val="24"/>
                <w:szCs w:val="24"/>
              </w:rPr>
              <w:t>不超过</w:t>
            </w:r>
            <w:r>
              <w:rPr>
                <w:rFonts w:cs="Times New Roman Regular" w:asciiTheme="minorEastAsia" w:hAnsiTheme="minorEastAsia" w:eastAsiaTheme="minorEastAsia"/>
                <w:b/>
                <w:bCs w:val="0"/>
                <w:spacing w:val="6"/>
                <w:sz w:val="24"/>
                <w:szCs w:val="24"/>
              </w:rPr>
              <w:t>5</w:t>
            </w:r>
            <w:r>
              <w:rPr>
                <w:rFonts w:hint="eastAsia" w:cs="Times New Roman Regular" w:asciiTheme="minorEastAsia" w:hAnsiTheme="minorEastAsia" w:eastAsiaTheme="minorEastAsia"/>
                <w:b/>
                <w:bCs w:val="0"/>
                <w:spacing w:val="6"/>
                <w:sz w:val="24"/>
                <w:szCs w:val="24"/>
              </w:rPr>
              <w:t>人</w:t>
            </w:r>
            <w:r>
              <w:rPr>
                <w:rFonts w:hint="eastAsia"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  <w:t>，要求</w:t>
            </w:r>
            <w:r>
              <w:rPr>
                <w:rFonts w:hint="eastAsia" w:cs="Times New Roman Regular" w:asciiTheme="minorEastAsia" w:hAnsiTheme="minorEastAsia" w:eastAsiaTheme="minorEastAsia"/>
                <w:b/>
                <w:bCs w:val="0"/>
                <w:spacing w:val="6"/>
                <w:sz w:val="24"/>
                <w:szCs w:val="24"/>
              </w:rPr>
              <w:t>大二及以上年级，专业不限（以食品专业为主，兼顾产品开发相关背景）</w:t>
            </w:r>
            <w:r>
              <w:rPr>
                <w:rFonts w:hint="eastAsia"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  <w:t>。</w:t>
            </w:r>
          </w:p>
          <w:p w14:paraId="09D83954">
            <w:pPr>
              <w:adjustRightInd w:val="0"/>
              <w:snapToGrid w:val="0"/>
              <w:ind w:firstLine="504" w:firstLineChars="200"/>
              <w:rPr>
                <w:rFonts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</w:pPr>
            <w:r>
              <w:rPr>
                <w:rFonts w:hint="eastAsia"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  <w:t>本项目应用性较强，需要学生在老师指导下具有较强的产品开发能力。</w:t>
            </w:r>
          </w:p>
          <w:p w14:paraId="471BF733">
            <w:pPr>
              <w:adjustRightInd w:val="0"/>
              <w:snapToGrid w:val="0"/>
              <w:ind w:firstLine="504" w:firstLineChars="200"/>
              <w:rPr>
                <w:rFonts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</w:pPr>
            <w:r>
              <w:rPr>
                <w:rFonts w:hint="eastAsia"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  <w:t>需要有较充足的时间进入实验室开展课题（时间协调能力、自律能力及效率把握能力）。</w:t>
            </w:r>
          </w:p>
          <w:p w14:paraId="16E73566">
            <w:pPr>
              <w:adjustRightInd w:val="0"/>
              <w:snapToGrid w:val="0"/>
              <w:ind w:firstLine="504" w:firstLineChars="200"/>
              <w:rPr>
                <w:rFonts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</w:pPr>
            <w:r>
              <w:rPr>
                <w:rFonts w:hint="eastAsia"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  <w:t>遵守对课题研究及相关思路的基本保密要求。</w:t>
            </w:r>
          </w:p>
          <w:p w14:paraId="51E50343">
            <w:pPr>
              <w:adjustRightInd w:val="0"/>
              <w:snapToGrid w:val="0"/>
              <w:ind w:firstLine="504" w:firstLineChars="200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cs="Times New Roman Regular" w:asciiTheme="minorEastAsia" w:hAnsiTheme="minorEastAsia" w:eastAsiaTheme="minorEastAsia"/>
                <w:bCs/>
                <w:spacing w:val="6"/>
                <w:sz w:val="24"/>
                <w:szCs w:val="24"/>
              </w:rPr>
              <w:t>能接受失败。</w:t>
            </w:r>
          </w:p>
        </w:tc>
      </w:tr>
    </w:tbl>
    <w:p w14:paraId="694F471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47700"/>
    <w:rsid w:val="0284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2024-12-23T03:30:00Z</dcterms:created>
  <dc:creator>WPS_1542369157</dc:creator>
  <cp:lastModifiedBy>WPS_1542369157</cp:lastModifiedBy>
  <dcterms:modified xsi:type="dcterms:W3CDTF">2024-12-23T06:03:40Z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85699383E2004F6F9BBCD9565485DE9C_11</vt:lpwstr>
  </property>
</Properties>
</file>